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42" w:rsidRDefault="00B91842" w:rsidP="00B91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CVNA</w:t>
      </w:r>
    </w:p>
    <w:p w:rsidR="00B91842" w:rsidRDefault="00B91842" w:rsidP="00B91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B91842">
        <w:rPr>
          <w:rFonts w:ascii="Arial" w:hAnsi="Arial" w:cs="Arial"/>
          <w:b/>
          <w:bCs/>
          <w:sz w:val="48"/>
          <w:szCs w:val="48"/>
          <w:u w:val="single"/>
        </w:rPr>
        <w:t>C</w:t>
      </w:r>
      <w:r w:rsidRPr="00B91842">
        <w:rPr>
          <w:rFonts w:ascii="Arial" w:hAnsi="Arial" w:cs="Arial"/>
          <w:bCs/>
          <w:sz w:val="48"/>
          <w:szCs w:val="48"/>
        </w:rPr>
        <w:t>entral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B91842">
        <w:rPr>
          <w:rFonts w:ascii="Arial" w:hAnsi="Arial" w:cs="Arial"/>
          <w:b/>
          <w:bCs/>
          <w:sz w:val="48"/>
          <w:szCs w:val="48"/>
          <w:u w:val="single"/>
        </w:rPr>
        <w:t>V</w:t>
      </w:r>
      <w:r w:rsidRPr="00B91842">
        <w:rPr>
          <w:rFonts w:ascii="Arial" w:hAnsi="Arial" w:cs="Arial"/>
          <w:bCs/>
          <w:sz w:val="48"/>
          <w:szCs w:val="48"/>
        </w:rPr>
        <w:t>alley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B91842">
        <w:rPr>
          <w:rFonts w:ascii="Arial" w:hAnsi="Arial" w:cs="Arial"/>
          <w:b/>
          <w:bCs/>
          <w:sz w:val="48"/>
          <w:szCs w:val="48"/>
          <w:u w:val="single"/>
        </w:rPr>
        <w:t>N</w:t>
      </w:r>
      <w:r w:rsidRPr="00B91842">
        <w:rPr>
          <w:rFonts w:ascii="Arial" w:hAnsi="Arial" w:cs="Arial"/>
          <w:bCs/>
          <w:sz w:val="48"/>
          <w:szCs w:val="48"/>
        </w:rPr>
        <w:t>utritional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B91842">
        <w:rPr>
          <w:rFonts w:ascii="Arial" w:hAnsi="Arial" w:cs="Arial"/>
          <w:b/>
          <w:bCs/>
          <w:sz w:val="48"/>
          <w:szCs w:val="48"/>
          <w:u w:val="single"/>
        </w:rPr>
        <w:t>A</w:t>
      </w:r>
      <w:r w:rsidRPr="00B91842">
        <w:rPr>
          <w:rFonts w:ascii="Arial" w:hAnsi="Arial" w:cs="Arial"/>
          <w:bCs/>
          <w:sz w:val="48"/>
          <w:szCs w:val="48"/>
        </w:rPr>
        <w:t>ssociates</w:t>
      </w:r>
    </w:p>
    <w:p w:rsidR="00B91842" w:rsidRDefault="00B91842" w:rsidP="00B91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1842" w:rsidRDefault="00B91842" w:rsidP="00B91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makes a milk cow ration profitable?</w:t>
      </w:r>
    </w:p>
    <w:p w:rsidR="00B91842" w:rsidRDefault="00B91842" w:rsidP="00B91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Gary N. Foster - Consulting Associate</w:t>
      </w:r>
    </w:p>
    <w:p w:rsidR="009D6E82" w:rsidRDefault="00CC315B" w:rsidP="00B918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4" w:history="1">
        <w:r w:rsidRPr="009D37C1">
          <w:rPr>
            <w:rStyle w:val="Hyperlink"/>
            <w:rFonts w:ascii="Arial" w:hAnsi="Arial" w:cs="Arial"/>
            <w:sz w:val="24"/>
            <w:szCs w:val="24"/>
          </w:rPr>
          <w:t>www.formulate2.com</w:t>
        </w:r>
      </w:hyperlink>
    </w:p>
    <w:p w:rsidR="00B91842" w:rsidRDefault="00B91842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At first glance the answer to the</w:t>
      </w:r>
      <w:r w:rsidR="00B931F3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question above seems ridiculously simple. A</w:t>
      </w:r>
      <w:r w:rsidR="00B931F3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milk cow ration that makes money for the</w:t>
      </w:r>
      <w:r w:rsidR="00B931F3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producer is a profitable ration! It’s impossible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to argue with that statement, especially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when looking at a profit/loss statement that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clearly shows the results. However, few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producers have a formal profit/loss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statement to determine the profitability of the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feeding program month-by-month.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Add to this the fact that the lactating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ration directly affects body condition, which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has a direct impact on breeding, which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affects calving interval, which in turn directly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impacts milk flow, which affects income and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suddenly the word profitable takes on new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dimensions. Because of these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interrelationships, the following information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is offered with the understanding that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nutritional considerations also have financial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impact and that cost considerations must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blend with nutritional considerations and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vice-a-versa to create profitability.</w:t>
      </w:r>
    </w:p>
    <w:p w:rsid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Having acknowledged that nutritional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considerations must be met, what profit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indicator best addresses the relationship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between cost and production?</w:t>
      </w:r>
    </w:p>
    <w:p w:rsidR="00311298" w:rsidRPr="005229ED" w:rsidRDefault="00311298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29ED">
        <w:rPr>
          <w:rFonts w:ascii="Arial" w:hAnsi="Arial" w:cs="Arial"/>
          <w:b/>
          <w:bCs/>
          <w:sz w:val="24"/>
          <w:szCs w:val="24"/>
        </w:rPr>
        <w:t>PRICE PER TON OF FEED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Different producers have different ideas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about this question. Some feel that the price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per ton of individual feeds in the ration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determines profit. Buying decisions are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made strictly on a price per ton basis when it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comes to grain, commodities, forages and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supplements.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While it would be foolish to pay more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than necessary for these feedstuffs, it can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be equally unprofitable to purchase a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feedstuff at any price if it is incapable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doing the job it’s required to do. Buying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cottonseed hulls (high fiber/low energy) at $70.00/ton because energy is needed to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balance the diet is a little like buying 87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octane unleaded gasoline for a top fuel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dragster that only runs on a nitro-methane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blend. There will certainly be great savings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on fuel and if that is the only consideration,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then unleaded is the clear choice between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the two. However, if your objective is to win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the $100,000.00 prize for 1st place - good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luck! You will certainly need it! Be prepared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to replace the engine!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On the other end of the question, it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would be ridiculous to pay $220.00/ton for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cottonseed if an equivalent blend of energy,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true protein and digestible fiber could be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purchased for $150.00/ton. The additional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$70.00/ton reflects no additional value in the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cottonseed.</w:t>
      </w:r>
    </w:p>
    <w:p w:rsid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Price per ton is certainly a part of the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profitability equation. However, because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the interplay of nutrition, production and cost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of feed, it is clear that other variables must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be considered as well.</w:t>
      </w:r>
    </w:p>
    <w:p w:rsidR="00311298" w:rsidRPr="005229ED" w:rsidRDefault="00311298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29ED">
        <w:rPr>
          <w:rFonts w:ascii="Arial" w:hAnsi="Arial" w:cs="Arial"/>
          <w:b/>
          <w:bCs/>
          <w:sz w:val="24"/>
          <w:szCs w:val="24"/>
        </w:rPr>
        <w:lastRenderedPageBreak/>
        <w:t>FEED COST PER CWT OF MILK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Another often used and referred to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indicator is the cost of producing one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hundred pounds of milk. Since milk pricing is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most often stated as a blend price/cwt this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seems to be a natural. As an indicator it is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certainly a great improvement over price/ton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of feed. Feed cost/cwt places the cost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feed in relationship to a specific volume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milk production - something that price/ton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feed does not do.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Though as an indicator of profitability,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feed cost/cwt is a great improvement, it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views only cost and not profitability. If the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volume of milk production remained fixed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regardless of how cows are fed, then feed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cost/cwt would be an accurate indicator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profitability. Obviously, this is not the case. Feeding a cow all the alfalfa hay she can eat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will produce far fewer hundred weights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milk than if she is fed concentrates as well.</w:t>
      </w:r>
    </w:p>
    <w:p w:rsidR="00311298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An accurate indicator of profitability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must take into consideration the cost of the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ration expressed in relationship to the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volume or quantity of compensated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components it produces.</w:t>
      </w:r>
    </w:p>
    <w:p w:rsidR="00311298" w:rsidRDefault="00311298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9ED" w:rsidRPr="00311298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b/>
          <w:bCs/>
          <w:sz w:val="24"/>
          <w:szCs w:val="24"/>
        </w:rPr>
        <w:t>RETURN OVER FEED COST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As an indicator of profitability, return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over feed cost is excellent. Because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production and the cost of feed are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expressed in relationship to one another on</w:t>
      </w:r>
      <w:r w:rsidR="003112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29ED">
        <w:rPr>
          <w:rFonts w:ascii="Arial" w:hAnsi="Arial" w:cs="Arial"/>
          <w:sz w:val="24"/>
          <w:szCs w:val="24"/>
        </w:rPr>
        <w:t>a per</w:t>
      </w:r>
      <w:proofErr w:type="gramEnd"/>
      <w:r w:rsidRPr="005229ED">
        <w:rPr>
          <w:rFonts w:ascii="Arial" w:hAnsi="Arial" w:cs="Arial"/>
          <w:sz w:val="24"/>
          <w:szCs w:val="24"/>
        </w:rPr>
        <w:t>/head per/day basis, the relationship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feed cost and volume of production is very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simply illustrated.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As an example, a cow producing 100.0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lbs of milk a day at a blend price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$11.00/cwt generates gross income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$11.00 per day. If the total cost of forages,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concentrates and supplements fed to the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cow to produce the 100.0 lbs. of milk equals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$4.11, the return over feed cost is $6.89</w:t>
      </w:r>
      <w:r w:rsidR="003112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9ED">
        <w:rPr>
          <w:rFonts w:ascii="Arial" w:hAnsi="Arial" w:cs="Arial"/>
          <w:sz w:val="24"/>
          <w:szCs w:val="24"/>
        </w:rPr>
        <w:t>hd</w:t>
      </w:r>
      <w:proofErr w:type="spellEnd"/>
      <w:r w:rsidRPr="005229ED">
        <w:rPr>
          <w:rFonts w:ascii="Arial" w:hAnsi="Arial" w:cs="Arial"/>
          <w:sz w:val="24"/>
          <w:szCs w:val="24"/>
        </w:rPr>
        <w:t>/day. In this case the feed cost/cwt of milk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is also $4.11.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 change in ingredients that increases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feed cost and produces a positive change in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production will also mean a change in DMI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(dry matter intake). A cow producing 112.0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lbs. of milk will eat more than a cow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producing 100.0 lbs. Before such a change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can be profitable, both the increased cost of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the ration and the cost of the increased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intake must be covered.</w:t>
      </w:r>
    </w:p>
    <w:p w:rsid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If, in this case, production remains the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same return over feed cost will decrease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and feed cost/cwt will increase. However, if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the change in the diet produces an increase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 production, the negative correlation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between feed cost/cwt and return over feed</w:t>
      </w:r>
      <w:r w:rsidR="00311298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cost will not necessarily be the case.</w:t>
      </w:r>
    </w:p>
    <w:p w:rsidR="00311298" w:rsidRPr="005229ED" w:rsidRDefault="00311298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29ED">
        <w:rPr>
          <w:rFonts w:ascii="Arial" w:hAnsi="Arial" w:cs="Arial"/>
          <w:b/>
          <w:bCs/>
          <w:sz w:val="24"/>
          <w:szCs w:val="24"/>
        </w:rPr>
        <w:t>FEED COST/CWT VS RETURN OVER</w:t>
      </w:r>
      <w:r w:rsidR="00BD22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29ED">
        <w:rPr>
          <w:rFonts w:ascii="Arial" w:hAnsi="Arial" w:cs="Arial"/>
          <w:b/>
          <w:bCs/>
          <w:sz w:val="24"/>
          <w:szCs w:val="24"/>
        </w:rPr>
        <w:t>FEED COST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Feed cost/cwt doesn’t always correlate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negatively with changes in return over feed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cost. Let’s go back to our cow producing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100.0 lbs of milk. In the first example she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was eating rolled barley in the barn and 20.0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lbs. of green chop alfalfa outside. The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balance of her ration was provided in a TMR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like mix of long stem hay, corn silage,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earlage, barley/corn, whole cottonseed and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a bypass protein blend including minerals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and buffers. The price of this “TMR” mix was $105.70/ton. When the diet was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reformulated, the change of ingredients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moved the price of the “TMR” mix to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$112.05. With no change in production, this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would result in a drop in return over feed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 xml:space="preserve">cost of $.28 </w:t>
      </w:r>
      <w:proofErr w:type="spellStart"/>
      <w:r w:rsidRPr="005229ED">
        <w:rPr>
          <w:rFonts w:ascii="Arial" w:hAnsi="Arial" w:cs="Arial"/>
          <w:sz w:val="24"/>
          <w:szCs w:val="24"/>
        </w:rPr>
        <w:t>hd</w:t>
      </w:r>
      <w:proofErr w:type="spellEnd"/>
      <w:r w:rsidRPr="005229ED">
        <w:rPr>
          <w:rFonts w:ascii="Arial" w:hAnsi="Arial" w:cs="Arial"/>
          <w:sz w:val="24"/>
          <w:szCs w:val="24"/>
        </w:rPr>
        <w:t>/day. A 3.5 lb. increase in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production would cover the increase in the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price of the “TMR” mix and the cost of the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 xml:space="preserve">increased DMI. This is the </w:t>
      </w:r>
      <w:r w:rsidR="00B91842" w:rsidRPr="005229ED">
        <w:rPr>
          <w:rFonts w:ascii="Arial" w:hAnsi="Arial" w:cs="Arial"/>
          <w:sz w:val="24"/>
          <w:szCs w:val="24"/>
        </w:rPr>
        <w:t>breakeven</w:t>
      </w:r>
      <w:r w:rsidRPr="005229ED">
        <w:rPr>
          <w:rFonts w:ascii="Arial" w:hAnsi="Arial" w:cs="Arial"/>
          <w:sz w:val="24"/>
          <w:szCs w:val="24"/>
        </w:rPr>
        <w:t xml:space="preserve"> point.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Any production increase greater than 3.5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lbs. begins to increase return over feed cost.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When making a change in lactating diets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that is designed to increase production -</w:t>
      </w:r>
    </w:p>
    <w:p w:rsidR="00BD22B4" w:rsidRDefault="00BD22B4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229ED" w:rsidRPr="00BD22B4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22B4">
        <w:rPr>
          <w:rFonts w:ascii="Arial" w:hAnsi="Arial" w:cs="Arial"/>
          <w:b/>
          <w:sz w:val="24"/>
          <w:szCs w:val="24"/>
          <w:u w:val="single"/>
        </w:rPr>
        <w:t>ALWAYS</w:t>
      </w:r>
      <w:r w:rsidRPr="00BD22B4">
        <w:rPr>
          <w:rFonts w:ascii="Arial" w:hAnsi="Arial" w:cs="Arial"/>
          <w:b/>
          <w:sz w:val="24"/>
          <w:szCs w:val="24"/>
        </w:rPr>
        <w:t xml:space="preserve"> know your </w:t>
      </w:r>
      <w:r w:rsidR="00B91842" w:rsidRPr="00BD22B4">
        <w:rPr>
          <w:rFonts w:ascii="Arial" w:hAnsi="Arial" w:cs="Arial"/>
          <w:b/>
          <w:sz w:val="24"/>
          <w:szCs w:val="24"/>
        </w:rPr>
        <w:t>breakeven</w:t>
      </w:r>
      <w:r w:rsidRPr="00BD22B4">
        <w:rPr>
          <w:rFonts w:ascii="Arial" w:hAnsi="Arial" w:cs="Arial"/>
          <w:b/>
          <w:sz w:val="24"/>
          <w:szCs w:val="24"/>
        </w:rPr>
        <w:t xml:space="preserve"> point.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Let’s look at a 12.0 lb. increase in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production. Feed cost is now $4.77, up $.66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from our base level. However, due to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increased production, income is up enough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to create a significant increase in return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over feed cost - $7.54 compared to $6.89.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Feed cost/cwt is $4.26 compared to $4.11.</w:t>
      </w:r>
    </w:p>
    <w:p w:rsid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In this example, the feed cost/cwt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increased $.15. This, by itself, would create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a loss. However, production moved from 1.0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cwt to 1.12 cwt. The increased number of</w:t>
      </w:r>
      <w:r w:rsidR="00B918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9ED">
        <w:rPr>
          <w:rFonts w:ascii="Arial" w:hAnsi="Arial" w:cs="Arial"/>
          <w:sz w:val="24"/>
          <w:szCs w:val="24"/>
        </w:rPr>
        <w:t>cwts</w:t>
      </w:r>
      <w:proofErr w:type="spellEnd"/>
      <w:r w:rsidRPr="005229ED">
        <w:rPr>
          <w:rFonts w:ascii="Arial" w:hAnsi="Arial" w:cs="Arial"/>
          <w:sz w:val="24"/>
          <w:szCs w:val="24"/>
        </w:rPr>
        <w:t xml:space="preserve"> covered the increased feed cost and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produced an increase in return of $.66</w:t>
      </w:r>
      <w:r w:rsidR="00B918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9ED">
        <w:rPr>
          <w:rFonts w:ascii="Arial" w:hAnsi="Arial" w:cs="Arial"/>
          <w:sz w:val="24"/>
          <w:szCs w:val="24"/>
        </w:rPr>
        <w:t>hd</w:t>
      </w:r>
      <w:proofErr w:type="spellEnd"/>
      <w:r w:rsidRPr="005229ED">
        <w:rPr>
          <w:rFonts w:ascii="Arial" w:hAnsi="Arial" w:cs="Arial"/>
          <w:sz w:val="24"/>
          <w:szCs w:val="24"/>
        </w:rPr>
        <w:t>/day.</w:t>
      </w:r>
    </w:p>
    <w:p w:rsidR="00B91842" w:rsidRPr="005229ED" w:rsidRDefault="00B91842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29ED">
        <w:rPr>
          <w:rFonts w:ascii="Arial" w:hAnsi="Arial" w:cs="Arial"/>
          <w:b/>
          <w:bCs/>
          <w:sz w:val="24"/>
          <w:szCs w:val="24"/>
        </w:rPr>
        <w:t>WATCH YOUR “GROSS MARGIN”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Return over feed cost simplifies all the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dynamics of profit/loss analysis. If the return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goes up, the change was profitable. If the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return goes down, the change produced a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decrease in profit, even if the feed cost/cwt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went down. Conversely, if the return goes up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and the feed cost/cwt also goes up - don’t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worry - the change was a profitable one!</w:t>
      </w:r>
    </w:p>
    <w:p w:rsidR="005229ED" w:rsidRP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As an indicator of profitability, feed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cost/cwt only absolutely indicates a change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 profit when production remains constant.</w:t>
      </w:r>
    </w:p>
    <w:p w:rsidR="002746BC" w:rsidRPr="005229ED" w:rsidRDefault="005229ED" w:rsidP="00B91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Return over feed cost however,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encompasses all of the dynamics from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changing price/ton of feeds to changes in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production and milk price. Return over feed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cost is the “Gross Margin” of the dairy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industry. The money that is left after the feed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bill for the milk cows is paid pays all the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other bills. The more there is of that “Gross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Margin” the more of it will be left after all the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other bills are paid.</w:t>
      </w:r>
    </w:p>
    <w:p w:rsidR="005229ED" w:rsidRDefault="005229ED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9ED">
        <w:rPr>
          <w:rFonts w:ascii="Arial" w:hAnsi="Arial" w:cs="Arial"/>
          <w:sz w:val="24"/>
          <w:szCs w:val="24"/>
        </w:rPr>
        <w:t>What makes a milk cow ration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profitable? After nutritional considerations</w:t>
      </w:r>
      <w:r w:rsidR="00B91842">
        <w:rPr>
          <w:rFonts w:ascii="Arial" w:hAnsi="Arial" w:cs="Arial"/>
          <w:sz w:val="24"/>
          <w:szCs w:val="24"/>
        </w:rPr>
        <w:t xml:space="preserve"> </w:t>
      </w:r>
      <w:r w:rsidRPr="005229ED">
        <w:rPr>
          <w:rFonts w:ascii="Arial" w:hAnsi="Arial" w:cs="Arial"/>
          <w:sz w:val="24"/>
          <w:szCs w:val="24"/>
        </w:rPr>
        <w:t>have been met, the answer is simple - A HEALTHY RETURN OVER FEED COST.</w:t>
      </w:r>
    </w:p>
    <w:p w:rsidR="00B91842" w:rsidRPr="005229ED" w:rsidRDefault="00B91842" w:rsidP="00522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9ED" w:rsidRPr="00B91842" w:rsidRDefault="005229ED" w:rsidP="00B91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1842">
        <w:rPr>
          <w:rFonts w:ascii="Arial" w:hAnsi="Arial" w:cs="Arial"/>
          <w:b/>
          <w:sz w:val="24"/>
          <w:szCs w:val="24"/>
        </w:rPr>
        <w:t xml:space="preserve">Watching your return over feed cost </w:t>
      </w:r>
      <w:r w:rsidRPr="00B91842">
        <w:rPr>
          <w:rFonts w:ascii="Arial" w:hAnsi="Arial" w:cs="Arial"/>
          <w:b/>
          <w:sz w:val="24"/>
          <w:szCs w:val="24"/>
          <w:u w:val="single"/>
        </w:rPr>
        <w:t>is</w:t>
      </w:r>
      <w:r w:rsidR="00B91842" w:rsidRPr="00B9184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91842">
        <w:rPr>
          <w:rFonts w:ascii="Arial" w:hAnsi="Arial" w:cs="Arial"/>
          <w:b/>
          <w:sz w:val="24"/>
          <w:szCs w:val="24"/>
          <w:u w:val="single"/>
        </w:rPr>
        <w:t>watching your profit</w:t>
      </w:r>
      <w:r w:rsidRPr="00B91842">
        <w:rPr>
          <w:rFonts w:ascii="Arial" w:hAnsi="Arial" w:cs="Arial"/>
          <w:b/>
          <w:sz w:val="24"/>
          <w:szCs w:val="24"/>
        </w:rPr>
        <w:t>.</w:t>
      </w:r>
    </w:p>
    <w:sectPr w:rsidR="005229ED" w:rsidRPr="00B91842" w:rsidSect="00B9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9ED"/>
    <w:rsid w:val="002746BC"/>
    <w:rsid w:val="00311298"/>
    <w:rsid w:val="005229ED"/>
    <w:rsid w:val="007E60F1"/>
    <w:rsid w:val="008120D4"/>
    <w:rsid w:val="009D6E82"/>
    <w:rsid w:val="00A211BE"/>
    <w:rsid w:val="00B91842"/>
    <w:rsid w:val="00B931F3"/>
    <w:rsid w:val="00BD22B4"/>
    <w:rsid w:val="00CC315B"/>
    <w:rsid w:val="00DE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mulate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</cp:lastModifiedBy>
  <cp:revision>4</cp:revision>
  <dcterms:created xsi:type="dcterms:W3CDTF">2009-05-19T10:10:00Z</dcterms:created>
  <dcterms:modified xsi:type="dcterms:W3CDTF">2009-07-21T11:05:00Z</dcterms:modified>
</cp:coreProperties>
</file>